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From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</w:t>
      </w:r>
      <w:hyperlink r:id="rId5" w:history="1">
        <w:r>
          <w:rPr>
            <w:rStyle w:val="a3"/>
            <w:rFonts w:ascii="Calibri" w:hAnsi="Calibri" w:cs="Arial"/>
            <w:sz w:val="22"/>
            <w:szCs w:val="22"/>
          </w:rPr>
          <w:t>rector@keu.kz</w:t>
        </w:r>
      </w:hyperlink>
      <w:r>
        <w:rPr>
          <w:rFonts w:ascii="Calibri" w:hAnsi="Calibri" w:cs="Arial"/>
          <w:color w:val="2C2D2E"/>
          <w:sz w:val="22"/>
          <w:szCs w:val="22"/>
        </w:rPr>
        <w:t> &lt;</w:t>
      </w:r>
      <w:hyperlink r:id="rId6" w:history="1">
        <w:r>
          <w:rPr>
            <w:rStyle w:val="a3"/>
            <w:rFonts w:ascii="Calibri" w:hAnsi="Calibri" w:cs="Arial"/>
            <w:sz w:val="22"/>
            <w:szCs w:val="22"/>
          </w:rPr>
          <w:t>rector@keu.kz</w:t>
        </w:r>
      </w:hyperlink>
      <w:r>
        <w:rPr>
          <w:rFonts w:ascii="Calibri" w:hAnsi="Calibri" w:cs="Arial"/>
          <w:color w:val="2C2D2E"/>
          <w:sz w:val="22"/>
          <w:szCs w:val="22"/>
        </w:rPr>
        <w:t>&gt;</w:t>
      </w:r>
      <w:r>
        <w:rPr>
          <w:rFonts w:ascii="Calibri" w:hAnsi="Calibri" w:cs="Arial"/>
          <w:color w:val="2C2D2E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Sent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Wednesday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January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17, 2024 9:30 AM</w:t>
      </w:r>
      <w:r>
        <w:rPr>
          <w:rFonts w:ascii="Calibri" w:hAnsi="Calibri" w:cs="Arial"/>
          <w:color w:val="2C2D2E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To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</w:t>
      </w:r>
      <w:hyperlink r:id="rId7" w:history="1">
        <w:r>
          <w:rPr>
            <w:rStyle w:val="a3"/>
            <w:rFonts w:ascii="Calibri" w:hAnsi="Calibri" w:cs="Arial"/>
            <w:sz w:val="22"/>
            <w:szCs w:val="22"/>
          </w:rPr>
          <w:t>mail@keu.kz</w:t>
        </w:r>
      </w:hyperlink>
      <w:r>
        <w:rPr>
          <w:rFonts w:ascii="Calibri" w:hAnsi="Calibri" w:cs="Arial"/>
          <w:color w:val="2C2D2E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Subject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FW: Запрос на выступление на академической сессии с докладом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2C2D2E"/>
          <w:sz w:val="22"/>
          <w:szCs w:val="22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2C2D2E"/>
          <w:sz w:val="22"/>
          <w:szCs w:val="22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From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Academic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Department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of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Finance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&lt;</w:t>
      </w:r>
      <w:hyperlink r:id="rId8" w:tgtFrame="_blank" w:history="1">
        <w:r>
          <w:rPr>
            <w:rStyle w:val="a3"/>
            <w:rFonts w:ascii="Calibri" w:hAnsi="Calibri" w:cs="Arial"/>
            <w:sz w:val="22"/>
            <w:szCs w:val="22"/>
          </w:rPr>
          <w:t>df@hse.ru</w:t>
        </w:r>
      </w:hyperlink>
      <w:r>
        <w:rPr>
          <w:rFonts w:ascii="Calibri" w:hAnsi="Calibri" w:cs="Arial"/>
          <w:color w:val="2C2D2E"/>
          <w:sz w:val="22"/>
          <w:szCs w:val="22"/>
        </w:rPr>
        <w:t>&gt;</w:t>
      </w:r>
      <w:r>
        <w:rPr>
          <w:rFonts w:ascii="Calibri" w:hAnsi="Calibri" w:cs="Arial"/>
          <w:color w:val="2C2D2E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Sent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Tuesday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2C2D2E"/>
          <w:sz w:val="22"/>
          <w:szCs w:val="22"/>
        </w:rPr>
        <w:t>January</w:t>
      </w:r>
      <w:proofErr w:type="spellEnd"/>
      <w:r>
        <w:rPr>
          <w:rFonts w:ascii="Calibri" w:hAnsi="Calibri" w:cs="Arial"/>
          <w:color w:val="2C2D2E"/>
          <w:sz w:val="22"/>
          <w:szCs w:val="22"/>
        </w:rPr>
        <w:t xml:space="preserve"> 16, 2024 4:46 PM</w:t>
      </w:r>
      <w:r>
        <w:rPr>
          <w:rFonts w:ascii="Calibri" w:hAnsi="Calibri" w:cs="Arial"/>
          <w:color w:val="2C2D2E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Subject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Запрос на выступление на академической сессии с докладом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0520E" w:rsidRDefault="0050520E" w:rsidP="0050520E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дамы и господа,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Школа финансов Национального исследовательского университета «Высшая школа экономики» открывает прием заявок с докладом на секцию «Корпоративные финансы в условиях глобальных вызовов», проводимую в рамках XXV Ясинской (Апрельской) международной научной конференции по проблемам развития экономики и общества (XXV ЯМНК). Основные мероприятия XXV ЯМНК состоятся в Москве с 23 по 26 апреля 2024 г.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рамках секции будут представлены и обсуждены доклады по вопросам мотивов, драйверов и результатов корпоративных решений о финансировании, инвестициях, инновациях, выплатах инвесторам, стратегических сделках слияний и поглощений, реструктуризации корпораций, оценки устойчивости бизнеса в условиях структурных кризисов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санкционных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ограничений. 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Фокус будет сделан на (1) роли корпоративных финансов в обеспечении устойчивости бизнеса в периоды структурных кризисов; (2) новации в практиках финансирования компаний на развивающихся рынках, включая страны БРИКС; (3) цифровой трансформации функции корпоративных финансов (включая искусственный интеллект и большие языковые модели); (4) новых исследовательских методах и подходах в корпоративных финансах; (5)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финансировании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проектов устойчивого развития в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мультикультурной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среде. </w:t>
      </w:r>
      <w:r>
        <w:rPr>
          <w:rFonts w:ascii="Arial" w:hAnsi="Arial" w:cs="Arial"/>
          <w:color w:val="000000"/>
          <w:sz w:val="23"/>
          <w:szCs w:val="23"/>
        </w:rPr>
        <w:t>Также целью дискуссии является систематизация изменений в корпоративных практиках, изучение нового облика корпорации как формы организации бизнеса в российской среде и на развивающихся рынках капитала в целом.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В интересах привлечения участников из различных регионов России и мира, секция будет проведена в смешанном формате (онлайн и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оффлайн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). Секция будет проведена на двух языках (английском и русском) с синхронным переводом.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lastRenderedPageBreak/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Срок приема заявок на участие в секции с докладом – до 23 января 2024 г.</w:t>
      </w:r>
      <w:r>
        <w:rPr>
          <w:rFonts w:ascii="Arial" w:hAnsi="Arial" w:cs="Arial"/>
          <w:color w:val="000000"/>
          <w:sz w:val="23"/>
          <w:szCs w:val="23"/>
        </w:rPr>
        <w:t> Более подробная информация размещена в разделе </w:t>
      </w:r>
      <w:hyperlink r:id="rId9" w:tgtFrame="_blank" w:history="1">
        <w:r>
          <w:rPr>
            <w:rStyle w:val="a3"/>
            <w:sz w:val="23"/>
            <w:szCs w:val="23"/>
          </w:rPr>
          <w:t>Участникам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Пожалуйста, сообщите ответным письмом, если Вы хотели бы принять участие с докладом в секции «Корпоративные финансы в условиях глобальных вызовов».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Более подробная информация о секции размещена в разделе </w:t>
      </w:r>
      <w:hyperlink r:id="rId10" w:anchor="corporatefinance" w:tgtFrame="_blank" w:tooltip="https://conf.hse.ru/2024/#corporatefinance&#10;CTRL+ щелчок или касание: перейти по ссылке" w:history="1">
        <w:r>
          <w:rPr>
            <w:rStyle w:val="a3"/>
            <w:sz w:val="23"/>
            <w:szCs w:val="23"/>
          </w:rPr>
          <w:t>Корпоративные финансы в условиях глобальных вызовов</w:t>
        </w:r>
      </w:hyperlink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Результаты секции могут быть опубликованы в форме коллективной монографии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Springer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рамках серии </w:t>
      </w:r>
      <w:hyperlink r:id="rId11" w:tgtFrame="_blank" w:history="1">
        <w:r>
          <w:rPr>
            <w:rStyle w:val="a3"/>
            <w:sz w:val="23"/>
            <w:szCs w:val="23"/>
          </w:rPr>
          <w:t>«</w:t>
        </w:r>
        <w:proofErr w:type="spellStart"/>
        <w:r>
          <w:rPr>
            <w:rStyle w:val="a3"/>
            <w:sz w:val="23"/>
            <w:szCs w:val="23"/>
          </w:rPr>
          <w:t>Advanced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studies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in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emerging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market’s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finance</w:t>
        </w:r>
        <w:proofErr w:type="spellEnd"/>
        <w:r>
          <w:rPr>
            <w:rStyle w:val="a3"/>
            <w:sz w:val="23"/>
            <w:szCs w:val="23"/>
          </w:rPr>
          <w:t>»</w:t>
        </w:r>
      </w:hyperlink>
      <w:r>
        <w:rPr>
          <w:rFonts w:ascii="Arial" w:hAnsi="Arial" w:cs="Arial"/>
          <w:color w:val="000000"/>
          <w:sz w:val="23"/>
          <w:szCs w:val="23"/>
        </w:rPr>
        <w:t>. Также, закрепить академические результаты секции можно в журнале НИУ ВШЭ </w:t>
      </w:r>
      <w:hyperlink r:id="rId12" w:tgtFrame="_blank" w:history="1">
        <w:r>
          <w:rPr>
            <w:rStyle w:val="a3"/>
            <w:sz w:val="23"/>
            <w:szCs w:val="23"/>
          </w:rPr>
          <w:t>«</w:t>
        </w:r>
        <w:proofErr w:type="spellStart"/>
        <w:r>
          <w:rPr>
            <w:rStyle w:val="a3"/>
            <w:sz w:val="23"/>
            <w:szCs w:val="23"/>
          </w:rPr>
          <w:t>Journal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of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corporate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finance</w:t>
        </w:r>
        <w:proofErr w:type="spellEnd"/>
        <w:r>
          <w:rPr>
            <w:rStyle w:val="a3"/>
            <w:sz w:val="23"/>
            <w:szCs w:val="23"/>
          </w:rPr>
          <w:t xml:space="preserve"> </w:t>
        </w:r>
        <w:proofErr w:type="spellStart"/>
        <w:r>
          <w:rPr>
            <w:rStyle w:val="a3"/>
            <w:sz w:val="23"/>
            <w:szCs w:val="23"/>
          </w:rPr>
          <w:t>research</w:t>
        </w:r>
        <w:proofErr w:type="spellEnd"/>
        <w:r>
          <w:rPr>
            <w:rStyle w:val="a3"/>
            <w:sz w:val="23"/>
            <w:szCs w:val="23"/>
          </w:rPr>
          <w:t>»</w:t>
        </w:r>
      </w:hyperlink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наилучшими пожеланиями,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3" w:tgtFrame="_blank" w:history="1">
        <w:r>
          <w:rPr>
            <w:rStyle w:val="a3"/>
          </w:rPr>
          <w:t>Школа финансов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3"/>
          <w:szCs w:val="23"/>
        </w:rPr>
        <w:t>Факультет экономических наук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НИУ "Высшая Школа Экономики"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119049 Россия, Москва, 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Покровский бульвар, 11,</w:t>
      </w:r>
    </w:p>
    <w:p w:rsidR="0050520E" w:rsidRDefault="0050520E" w:rsidP="0050520E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офис S629</w:t>
      </w:r>
    </w:p>
    <w:p w:rsidR="00290D1B" w:rsidRDefault="00290D1B"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0E"/>
    <w:rsid w:val="00290D1B"/>
    <w:rsid w:val="005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52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52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1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051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4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9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f@hse.ru" TargetMode="External"/><Relationship Id="rId13" Type="http://schemas.openxmlformats.org/officeDocument/2006/relationships/hyperlink" Target="http://economics.hse.ru/def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mail@keu.kz" TargetMode="External"/><Relationship Id="rId12" Type="http://schemas.openxmlformats.org/officeDocument/2006/relationships/hyperlink" Target="https://cfjournal.hs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rector@keu.kz" TargetMode="External"/><Relationship Id="rId11" Type="http://schemas.openxmlformats.org/officeDocument/2006/relationships/hyperlink" Target="https://finance.hse.ru/springer_about/" TargetMode="External"/><Relationship Id="rId5" Type="http://schemas.openxmlformats.org/officeDocument/2006/relationships/hyperlink" Target="https://e.mail.ru/compose?To=rector@keu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f.hse.ru/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.hse.ru/2024/appli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2024-01-17T05:38:00Z</dcterms:created>
  <dcterms:modified xsi:type="dcterms:W3CDTF">2024-01-17T05:38:00Z</dcterms:modified>
</cp:coreProperties>
</file>